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CC6" w:rsidRDefault="00231CC6" w:rsidP="00231CC6">
      <w:pPr>
        <w:spacing w:after="120" w:line="276" w:lineRule="auto"/>
        <w:jc w:val="center"/>
        <w:rPr>
          <w:rFonts w:ascii="Ubuntu Light" w:hAnsi="Ubuntu Light"/>
          <w:b/>
          <w:sz w:val="28"/>
        </w:rPr>
      </w:pPr>
      <w:bookmarkStart w:id="0" w:name="_GoBack"/>
      <w:bookmarkEnd w:id="0"/>
      <w:r w:rsidRPr="00231CC6">
        <w:rPr>
          <w:rFonts w:ascii="Ubuntu Light" w:hAnsi="Ubuntu Light"/>
          <w:b/>
          <w:sz w:val="28"/>
        </w:rPr>
        <w:t xml:space="preserve">ESTONIAN СOMPANY MANAGED FROM A FOREIGN COUNTRY </w:t>
      </w:r>
    </w:p>
    <w:p w:rsidR="00EC07CE" w:rsidRPr="00231CC6" w:rsidRDefault="00231CC6" w:rsidP="00231CC6">
      <w:pPr>
        <w:spacing w:after="120" w:line="276" w:lineRule="auto"/>
        <w:jc w:val="center"/>
        <w:rPr>
          <w:rFonts w:ascii="Ubuntu Light" w:hAnsi="Ubuntu Light"/>
          <w:b/>
          <w:sz w:val="28"/>
        </w:rPr>
      </w:pPr>
      <w:r w:rsidRPr="00231CC6">
        <w:rPr>
          <w:rFonts w:ascii="Ubuntu Light" w:hAnsi="Ubuntu Light"/>
          <w:b/>
          <w:sz w:val="28"/>
        </w:rPr>
        <w:t>MUST DESIGNATE A CONTACT PERSON</w:t>
      </w:r>
    </w:p>
    <w:p w:rsidR="00231CC6" w:rsidRDefault="00231CC6" w:rsidP="00231CC6">
      <w:pPr>
        <w:spacing w:after="120" w:line="276" w:lineRule="auto"/>
        <w:rPr>
          <w:rFonts w:ascii="Ubuntu Light" w:hAnsi="Ubuntu Light"/>
        </w:rPr>
      </w:pPr>
    </w:p>
    <w:p w:rsidR="00EC07CE" w:rsidRPr="00EC07CE" w:rsidRDefault="00EC07CE" w:rsidP="00231CC6">
      <w:pPr>
        <w:spacing w:after="120" w:line="276" w:lineRule="auto"/>
        <w:jc w:val="both"/>
        <w:rPr>
          <w:rFonts w:ascii="Ubuntu Light" w:hAnsi="Ubuntu Light"/>
        </w:rPr>
      </w:pPr>
      <w:r w:rsidRPr="00EC07CE">
        <w:rPr>
          <w:rFonts w:ascii="Ubuntu Light" w:hAnsi="Ubuntu Light"/>
        </w:rPr>
        <w:t>From January 15, 2018, an amendment to the Commercial Code will enter into force, according to which all Estonian companies whose management is located in a foreign country, that is, the board is engaged in the day-to-day management of the company outside Estonia, must designate a contact person in Estonia. A branch of a foreign company must designate a contact person if at least half of the managers of the branch of a foreign company are not residents in Estonia, in another Member State of the European Economic Area or in the Swiss Confederation.</w:t>
      </w:r>
    </w:p>
    <w:p w:rsidR="00EC07CE" w:rsidRPr="00EC07CE" w:rsidRDefault="00EC07CE" w:rsidP="00231CC6">
      <w:pPr>
        <w:spacing w:after="120" w:line="276" w:lineRule="auto"/>
        <w:jc w:val="both"/>
        <w:rPr>
          <w:rFonts w:ascii="Ubuntu Light" w:hAnsi="Ubuntu Light"/>
        </w:rPr>
      </w:pPr>
      <w:r w:rsidRPr="00EC07CE">
        <w:rPr>
          <w:rFonts w:ascii="Ubuntu Light" w:hAnsi="Ubuntu Light"/>
        </w:rPr>
        <w:t>The foreign address of effective place of management is registered with the Commercial Register and entered on the registry card of the Estonian company.</w:t>
      </w:r>
    </w:p>
    <w:p w:rsidR="00EC07CE" w:rsidRPr="00EC07CE" w:rsidRDefault="00EC07CE" w:rsidP="00231CC6">
      <w:pPr>
        <w:spacing w:after="120" w:line="276" w:lineRule="auto"/>
        <w:jc w:val="both"/>
        <w:rPr>
          <w:rFonts w:ascii="Ubuntu Light" w:hAnsi="Ubuntu Light"/>
        </w:rPr>
      </w:pPr>
      <w:r w:rsidRPr="00EC07CE">
        <w:rPr>
          <w:rFonts w:ascii="Ubuntu Light" w:hAnsi="Ubuntu Light"/>
        </w:rPr>
        <w:t>The contact person must be able to receive the company's procedural documents and declarations of intent, addressed to the entrepreneur, in Estonia. In this case, the delivery of documents and declarations of intent to the contact person is regarded equal to the delivery to the company.</w:t>
      </w:r>
    </w:p>
    <w:p w:rsidR="00EC07CE" w:rsidRPr="00EC07CE" w:rsidRDefault="00EC07CE" w:rsidP="00231CC6">
      <w:pPr>
        <w:spacing w:after="120" w:line="276" w:lineRule="auto"/>
        <w:jc w:val="both"/>
        <w:rPr>
          <w:rFonts w:ascii="Ubuntu Light" w:hAnsi="Ubuntu Light"/>
        </w:rPr>
      </w:pPr>
      <w:r w:rsidRPr="00EC07CE">
        <w:rPr>
          <w:rFonts w:ascii="Ubuntu Light" w:hAnsi="Ubuntu Light"/>
        </w:rPr>
        <w:t xml:space="preserve">According to the new regulation, </w:t>
      </w:r>
      <w:r w:rsidRPr="00EC07CE">
        <w:rPr>
          <w:rFonts w:ascii="Ubuntu Light" w:hAnsi="Ubuntu Light"/>
          <w:b/>
          <w:bCs/>
        </w:rPr>
        <w:t>only the following can be designated as the contact person: notary, notary`s office, advocate, law office, sworn auditor, audit firm, tax representative of a non-resident for the purposes of the Taxation Act or a trust and company service provider specified in § 8 of the Money Laundering and Terrorist Financing Prevention Act.</w:t>
      </w:r>
      <w:r w:rsidRPr="00EC07CE">
        <w:rPr>
          <w:rFonts w:ascii="Ubuntu Light" w:hAnsi="Ubuntu Light"/>
        </w:rPr>
        <w:t xml:space="preserve"> By way of exception, a member of the management board or a body substituting thereof, shareholder </w:t>
      </w:r>
      <w:r w:rsidRPr="00EC07CE">
        <w:rPr>
          <w:rFonts w:ascii="Ubuntu Light" w:hAnsi="Ubuntu Light"/>
        </w:rPr>
        <w:lastRenderedPageBreak/>
        <w:t xml:space="preserve">or procurator may be designated as a contact person for the foreign board member if their place of residence is in Estonia. </w:t>
      </w:r>
    </w:p>
    <w:p w:rsidR="00EC07CE" w:rsidRPr="00EC07CE" w:rsidRDefault="00EC07CE" w:rsidP="00231CC6">
      <w:pPr>
        <w:spacing w:after="120" w:line="276" w:lineRule="auto"/>
        <w:jc w:val="both"/>
        <w:rPr>
          <w:rFonts w:ascii="Ubuntu Light" w:hAnsi="Ubuntu Light"/>
        </w:rPr>
      </w:pPr>
      <w:r w:rsidRPr="00EC07CE">
        <w:rPr>
          <w:rFonts w:ascii="Ubuntu Light" w:hAnsi="Ubuntu Light"/>
          <w:b/>
          <w:bCs/>
        </w:rPr>
        <w:t>The address of the contact person is considered to be the legal address of the company.</w:t>
      </w:r>
    </w:p>
    <w:p w:rsidR="00EC07CE" w:rsidRPr="00EC07CE" w:rsidRDefault="00EC07CE" w:rsidP="00231CC6">
      <w:pPr>
        <w:spacing w:after="120" w:line="276" w:lineRule="auto"/>
        <w:jc w:val="both"/>
        <w:rPr>
          <w:rFonts w:ascii="Ubuntu Light" w:hAnsi="Ubuntu Light"/>
        </w:rPr>
      </w:pPr>
      <w:r w:rsidRPr="00EC07CE">
        <w:rPr>
          <w:rFonts w:ascii="Ubuntu Light" w:hAnsi="Ubuntu Light"/>
        </w:rPr>
        <w:t>If the contact person is not appointed, the registrar may decide the compulsory dissolution of a company or deletion of a branch of a foreign company, but only after the company or branch has not appointed a contact person after receiving the receipt of the relevant regulation of the registrar.</w:t>
      </w:r>
    </w:p>
    <w:p w:rsidR="00EC07CE" w:rsidRPr="00EC07CE" w:rsidRDefault="00EC07CE" w:rsidP="00231CC6">
      <w:pPr>
        <w:spacing w:after="120" w:line="276" w:lineRule="auto"/>
        <w:jc w:val="both"/>
        <w:rPr>
          <w:rFonts w:ascii="Ubuntu Light" w:hAnsi="Ubuntu Light"/>
        </w:rPr>
      </w:pPr>
      <w:r w:rsidRPr="00EC07CE">
        <w:rPr>
          <w:rFonts w:ascii="Ubuntu Light" w:hAnsi="Ubuntu Light"/>
        </w:rPr>
        <w:t>As well, please be informed, that according to the new regulation e-mail address of the company is entered on the registry card of the Estonian company. Hence, we recommend you to check which e-mail address of the company is currently registered with the Commercial Register and, in case of need, to change this e-mail address accordingly.</w:t>
      </w:r>
    </w:p>
    <w:p w:rsidR="00EC07CE" w:rsidRPr="00EC07CE" w:rsidRDefault="00EC07CE" w:rsidP="00231CC6">
      <w:pPr>
        <w:spacing w:after="120" w:line="276" w:lineRule="auto"/>
        <w:jc w:val="both"/>
        <w:rPr>
          <w:rFonts w:ascii="Ubuntu Light" w:hAnsi="Ubuntu Light"/>
        </w:rPr>
      </w:pPr>
      <w:r w:rsidRPr="00EC07CE">
        <w:rPr>
          <w:rFonts w:ascii="Ubuntu Light" w:hAnsi="Ubuntu Light"/>
          <w:b/>
          <w:bCs/>
        </w:rPr>
        <w:t>PROSPERA, as the company service provider, can act as contact person</w:t>
      </w:r>
      <w:r w:rsidRPr="00EC07CE">
        <w:rPr>
          <w:rFonts w:ascii="Ubuntu Light" w:hAnsi="Ubuntu Light"/>
        </w:rPr>
        <w:t xml:space="preserve"> in compliance with the Commercial Code to Estonian companies which management is operating in a foreign country. If you are interested in the contact person service, please contact us at </w:t>
      </w:r>
      <w:hyperlink r:id="rId8" w:history="1">
        <w:r w:rsidRPr="00EC07CE">
          <w:rPr>
            <w:rStyle w:val="Hyperlink"/>
            <w:rFonts w:ascii="Ubuntu Light" w:hAnsi="Ubuntu Light" w:cs="Arial"/>
          </w:rPr>
          <w:t>info@prosperainfo.com</w:t>
        </w:r>
      </w:hyperlink>
      <w:r w:rsidRPr="00EC07CE">
        <w:rPr>
          <w:rFonts w:ascii="Ubuntu Light" w:hAnsi="Ubuntu Light"/>
        </w:rPr>
        <w:t>.</w:t>
      </w:r>
    </w:p>
    <w:p w:rsidR="00BB3188" w:rsidRPr="00EC07CE" w:rsidRDefault="00BB3188" w:rsidP="00231CC6">
      <w:pPr>
        <w:spacing w:after="120" w:line="276" w:lineRule="auto"/>
        <w:jc w:val="both"/>
        <w:rPr>
          <w:rFonts w:ascii="Ubuntu Light" w:hAnsi="Ubuntu Light"/>
        </w:rPr>
      </w:pPr>
    </w:p>
    <w:sectPr w:rsidR="00BB3188" w:rsidRPr="00EC07CE" w:rsidSect="001E35D6">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134"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CF8" w:rsidRDefault="00784CF8" w:rsidP="003E3924">
      <w:pPr>
        <w:spacing w:after="0" w:line="240" w:lineRule="auto"/>
      </w:pPr>
      <w:r>
        <w:separator/>
      </w:r>
    </w:p>
  </w:endnote>
  <w:endnote w:type="continuationSeparator" w:id="0">
    <w:p w:rsidR="00784CF8" w:rsidRDefault="00784CF8" w:rsidP="003E3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 w:name="Ubuntu Light">
    <w:altName w:val="Segoe Script"/>
    <w:charset w:val="BA"/>
    <w:family w:val="swiss"/>
    <w:pitch w:val="variable"/>
    <w:sig w:usb0="00000001" w:usb1="5000205B" w:usb2="00000000" w:usb3="00000000" w:csb0="0000009F" w:csb1="00000000"/>
  </w:font>
  <w:font w:name="Ubuntu">
    <w:altName w:val="Segoe Script"/>
    <w:charset w:val="BA"/>
    <w:family w:val="swiss"/>
    <w:pitch w:val="variable"/>
    <w:sig w:usb0="00000001" w:usb1="5000205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AE6" w:rsidRDefault="006B2A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552"/>
      <w:gridCol w:w="2659"/>
    </w:tblGrid>
    <w:tr w:rsidR="003E3924" w:rsidRPr="003E3924" w:rsidTr="00031FD5">
      <w:tc>
        <w:tcPr>
          <w:tcW w:w="2410" w:type="dxa"/>
        </w:tcPr>
        <w:p w:rsidR="003E3924" w:rsidRPr="003E3924" w:rsidRDefault="003E3924" w:rsidP="003E3924">
          <w:pPr>
            <w:spacing w:after="20"/>
            <w:rPr>
              <w:rFonts w:ascii="Ubuntu" w:hAnsi="Ubuntu" w:cs="Times New Roman"/>
              <w:b/>
              <w:sz w:val="16"/>
            </w:rPr>
          </w:pPr>
          <w:r w:rsidRPr="003E3924">
            <w:rPr>
              <w:rFonts w:ascii="Ubuntu" w:hAnsi="Ubuntu" w:cs="Times New Roman"/>
              <w:b/>
              <w:sz w:val="16"/>
            </w:rPr>
            <w:t>PROSPERA ESTONIA LTD</w:t>
          </w:r>
        </w:p>
        <w:p w:rsidR="003E3924" w:rsidRPr="003E3924" w:rsidRDefault="003E3924" w:rsidP="003E3924">
          <w:pPr>
            <w:spacing w:after="20"/>
            <w:rPr>
              <w:rFonts w:ascii="Ubuntu" w:hAnsi="Ubuntu" w:cs="Times New Roman"/>
              <w:sz w:val="16"/>
            </w:rPr>
          </w:pPr>
          <w:r w:rsidRPr="003E3924">
            <w:rPr>
              <w:rFonts w:ascii="Ubuntu" w:hAnsi="Ubuntu" w:cs="Times New Roman"/>
              <w:sz w:val="16"/>
            </w:rPr>
            <w:t xml:space="preserve">Metro Plaza, </w:t>
          </w:r>
          <w:proofErr w:type="spellStart"/>
          <w:r w:rsidRPr="003E3924">
            <w:rPr>
              <w:rFonts w:ascii="Ubuntu" w:hAnsi="Ubuntu" w:cs="Times New Roman"/>
              <w:sz w:val="16"/>
            </w:rPr>
            <w:t>Viru</w:t>
          </w:r>
          <w:proofErr w:type="spellEnd"/>
          <w:r w:rsidRPr="003E3924">
            <w:rPr>
              <w:rFonts w:ascii="Ubuntu" w:hAnsi="Ubuntu" w:cs="Times New Roman"/>
              <w:sz w:val="16"/>
            </w:rPr>
            <w:t xml:space="preserve"> Square 2, </w:t>
          </w:r>
        </w:p>
        <w:p w:rsidR="003E3924" w:rsidRPr="003E3924" w:rsidRDefault="003E3924" w:rsidP="003E3924">
          <w:pPr>
            <w:spacing w:after="20"/>
            <w:rPr>
              <w:rFonts w:ascii="Ubuntu" w:hAnsi="Ubuntu" w:cs="Times New Roman"/>
              <w:sz w:val="16"/>
            </w:rPr>
          </w:pPr>
          <w:r w:rsidRPr="003E3924">
            <w:rPr>
              <w:rFonts w:ascii="Ubuntu" w:hAnsi="Ubuntu" w:cs="Times New Roman"/>
              <w:sz w:val="16"/>
            </w:rPr>
            <w:t>6</w:t>
          </w:r>
          <w:r w:rsidRPr="003E3924">
            <w:rPr>
              <w:rFonts w:ascii="Ubuntu" w:hAnsi="Ubuntu" w:cs="Times New Roman"/>
              <w:sz w:val="16"/>
              <w:vertAlign w:val="superscript"/>
            </w:rPr>
            <w:t>th</w:t>
          </w:r>
          <w:r w:rsidRPr="003E3924">
            <w:rPr>
              <w:rFonts w:ascii="Ubuntu" w:hAnsi="Ubuntu" w:cs="Times New Roman"/>
              <w:sz w:val="16"/>
            </w:rPr>
            <w:t xml:space="preserve"> floor, 10111 Tallinn, </w:t>
          </w:r>
        </w:p>
        <w:p w:rsidR="003E3924" w:rsidRPr="003E3924" w:rsidRDefault="003E3924" w:rsidP="003E3924">
          <w:pPr>
            <w:spacing w:after="20"/>
            <w:rPr>
              <w:rFonts w:ascii="Ubuntu" w:hAnsi="Ubuntu" w:cs="Times New Roman"/>
              <w:sz w:val="16"/>
            </w:rPr>
          </w:pPr>
          <w:r w:rsidRPr="003E3924">
            <w:rPr>
              <w:rFonts w:ascii="Ubuntu" w:hAnsi="Ubuntu" w:cs="Times New Roman"/>
              <w:sz w:val="16"/>
            </w:rPr>
            <w:t>ESTONIA</w:t>
          </w:r>
        </w:p>
        <w:p w:rsidR="003E3924" w:rsidRPr="003E3924" w:rsidRDefault="003E3924" w:rsidP="003E3924">
          <w:pPr>
            <w:spacing w:after="20"/>
            <w:rPr>
              <w:rFonts w:ascii="Ubuntu" w:hAnsi="Ubuntu" w:cs="Times New Roman"/>
              <w:sz w:val="16"/>
            </w:rPr>
          </w:pPr>
          <w:r w:rsidRPr="003E3924">
            <w:rPr>
              <w:rFonts w:ascii="Ubuntu" w:hAnsi="Ubuntu" w:cs="Times New Roman"/>
              <w:sz w:val="16"/>
            </w:rPr>
            <w:t>Tel +372 6307 700</w:t>
          </w:r>
        </w:p>
        <w:p w:rsidR="003E3924" w:rsidRPr="003E3924" w:rsidRDefault="003E3924" w:rsidP="003E3924">
          <w:pPr>
            <w:spacing w:after="20"/>
            <w:rPr>
              <w:rFonts w:ascii="Ubuntu" w:hAnsi="Ubuntu" w:cs="Times New Roman"/>
              <w:sz w:val="16"/>
            </w:rPr>
          </w:pPr>
          <w:r w:rsidRPr="003E3924">
            <w:rPr>
              <w:rFonts w:ascii="Ubuntu" w:hAnsi="Ubuntu" w:cs="Times New Roman"/>
              <w:sz w:val="16"/>
            </w:rPr>
            <w:t>Fax +372 6307 799</w:t>
          </w:r>
        </w:p>
      </w:tc>
      <w:tc>
        <w:tcPr>
          <w:tcW w:w="2552" w:type="dxa"/>
        </w:tcPr>
        <w:p w:rsidR="003E3924" w:rsidRPr="003E3924" w:rsidRDefault="003E3924" w:rsidP="003E3924">
          <w:pPr>
            <w:spacing w:after="20"/>
            <w:rPr>
              <w:rFonts w:ascii="Ubuntu" w:hAnsi="Ubuntu" w:cs="Times New Roman"/>
              <w:b/>
              <w:sz w:val="16"/>
            </w:rPr>
          </w:pPr>
          <w:r w:rsidRPr="003E3924">
            <w:rPr>
              <w:rFonts w:ascii="Ubuntu" w:hAnsi="Ubuntu" w:cs="Times New Roman"/>
              <w:b/>
              <w:sz w:val="16"/>
            </w:rPr>
            <w:t>PROSPERA LITHUANIA LTD</w:t>
          </w:r>
        </w:p>
        <w:p w:rsidR="003E3924" w:rsidRPr="003E3924" w:rsidRDefault="003E3924" w:rsidP="003E3924">
          <w:pPr>
            <w:spacing w:after="20"/>
            <w:rPr>
              <w:rFonts w:ascii="Ubuntu" w:hAnsi="Ubuntu" w:cs="Times New Roman"/>
              <w:sz w:val="16"/>
            </w:rPr>
          </w:pPr>
          <w:r w:rsidRPr="003E3924">
            <w:rPr>
              <w:rFonts w:ascii="Ubuntu" w:hAnsi="Ubuntu" w:cs="Times New Roman"/>
              <w:sz w:val="16"/>
            </w:rPr>
            <w:t>Business Centre “Europa”,</w:t>
          </w:r>
        </w:p>
        <w:p w:rsidR="003E3924" w:rsidRPr="003E3924" w:rsidRDefault="003E3924" w:rsidP="003E3924">
          <w:pPr>
            <w:spacing w:after="20"/>
            <w:rPr>
              <w:rFonts w:ascii="Ubuntu" w:hAnsi="Ubuntu" w:cs="Times New Roman"/>
              <w:sz w:val="16"/>
            </w:rPr>
          </w:pPr>
          <w:proofErr w:type="spellStart"/>
          <w:r w:rsidRPr="003E3924">
            <w:rPr>
              <w:rFonts w:ascii="Ubuntu" w:hAnsi="Ubuntu" w:cs="Times New Roman"/>
              <w:sz w:val="16"/>
            </w:rPr>
            <w:t>Konstitucijos</w:t>
          </w:r>
          <w:proofErr w:type="spellEnd"/>
          <w:r w:rsidRPr="003E3924">
            <w:rPr>
              <w:rFonts w:ascii="Ubuntu" w:hAnsi="Ubuntu" w:cs="Times New Roman"/>
              <w:sz w:val="16"/>
            </w:rPr>
            <w:t xml:space="preserve"> Ave. 7, 18</w:t>
          </w:r>
          <w:r w:rsidRPr="003E3924">
            <w:rPr>
              <w:rFonts w:ascii="Ubuntu" w:hAnsi="Ubuntu" w:cs="Times New Roman"/>
              <w:sz w:val="16"/>
              <w:vertAlign w:val="superscript"/>
            </w:rPr>
            <w:t>th</w:t>
          </w:r>
          <w:r w:rsidRPr="003E3924">
            <w:rPr>
              <w:rFonts w:ascii="Ubuntu" w:hAnsi="Ubuntu" w:cs="Times New Roman"/>
              <w:sz w:val="16"/>
            </w:rPr>
            <w:t xml:space="preserve"> floor,</w:t>
          </w:r>
        </w:p>
        <w:p w:rsidR="003E3924" w:rsidRPr="003E3924" w:rsidRDefault="003E3924" w:rsidP="003E3924">
          <w:pPr>
            <w:spacing w:after="20"/>
            <w:rPr>
              <w:rFonts w:ascii="Ubuntu" w:hAnsi="Ubuntu" w:cs="Times New Roman"/>
              <w:sz w:val="16"/>
            </w:rPr>
          </w:pPr>
          <w:r w:rsidRPr="003E3924">
            <w:rPr>
              <w:rFonts w:ascii="Ubuntu" w:hAnsi="Ubuntu" w:cs="Times New Roman"/>
              <w:sz w:val="16"/>
            </w:rPr>
            <w:t>09308 Vilnius, LITHUANIA</w:t>
          </w:r>
        </w:p>
        <w:p w:rsidR="003E3924" w:rsidRPr="003E3924" w:rsidRDefault="003E3924" w:rsidP="003E3924">
          <w:pPr>
            <w:spacing w:after="20"/>
            <w:rPr>
              <w:rFonts w:ascii="Ubuntu" w:hAnsi="Ubuntu" w:cs="Times New Roman"/>
              <w:sz w:val="16"/>
            </w:rPr>
          </w:pPr>
          <w:r w:rsidRPr="003E3924">
            <w:rPr>
              <w:rFonts w:ascii="Ubuntu" w:hAnsi="Ubuntu" w:cs="Times New Roman"/>
              <w:sz w:val="16"/>
            </w:rPr>
            <w:t>Tel +370 5275 8841</w:t>
          </w:r>
        </w:p>
        <w:p w:rsidR="003E3924" w:rsidRPr="003E3924" w:rsidRDefault="003E3924" w:rsidP="003E3924">
          <w:pPr>
            <w:spacing w:after="20"/>
            <w:rPr>
              <w:rFonts w:ascii="Ubuntu" w:hAnsi="Ubuntu" w:cs="Times New Roman"/>
              <w:sz w:val="16"/>
            </w:rPr>
          </w:pPr>
          <w:r w:rsidRPr="003E3924">
            <w:rPr>
              <w:rFonts w:ascii="Ubuntu" w:hAnsi="Ubuntu" w:cs="Times New Roman"/>
              <w:sz w:val="16"/>
            </w:rPr>
            <w:t>Fax +370 5275 8941</w:t>
          </w:r>
        </w:p>
      </w:tc>
      <w:tc>
        <w:tcPr>
          <w:tcW w:w="2659" w:type="dxa"/>
        </w:tcPr>
        <w:p w:rsidR="003E3924" w:rsidRPr="003E3924" w:rsidRDefault="003E3924" w:rsidP="003E3924">
          <w:pPr>
            <w:spacing w:after="20"/>
            <w:rPr>
              <w:rFonts w:ascii="Ubuntu" w:hAnsi="Ubuntu" w:cs="Times New Roman"/>
              <w:b/>
              <w:sz w:val="16"/>
            </w:rPr>
          </w:pPr>
          <w:r w:rsidRPr="003E3924">
            <w:rPr>
              <w:rFonts w:ascii="Ubuntu" w:hAnsi="Ubuntu" w:cs="Times New Roman"/>
              <w:b/>
              <w:sz w:val="16"/>
            </w:rPr>
            <w:t>PROSPERA EUROPE LTD</w:t>
          </w:r>
        </w:p>
        <w:p w:rsidR="003E3924" w:rsidRPr="003E3924" w:rsidRDefault="003E3924" w:rsidP="003E3924">
          <w:pPr>
            <w:spacing w:after="20"/>
            <w:rPr>
              <w:rFonts w:ascii="Ubuntu" w:hAnsi="Ubuntu" w:cs="Times New Roman"/>
              <w:sz w:val="16"/>
            </w:rPr>
          </w:pPr>
          <w:r w:rsidRPr="003E3924">
            <w:rPr>
              <w:rFonts w:ascii="Ubuntu" w:hAnsi="Ubuntu" w:cs="Times New Roman"/>
              <w:sz w:val="16"/>
            </w:rPr>
            <w:t xml:space="preserve">18; Block 19 </w:t>
          </w:r>
          <w:proofErr w:type="spellStart"/>
          <w:r w:rsidRPr="003E3924">
            <w:rPr>
              <w:rFonts w:ascii="Ubuntu" w:hAnsi="Ubuntu" w:cs="Times New Roman"/>
              <w:sz w:val="16"/>
            </w:rPr>
            <w:t>Vincenti</w:t>
          </w:r>
          <w:proofErr w:type="spellEnd"/>
          <w:r w:rsidRPr="003E3924">
            <w:rPr>
              <w:rFonts w:ascii="Ubuntu" w:hAnsi="Ubuntu" w:cs="Times New Roman"/>
              <w:sz w:val="16"/>
            </w:rPr>
            <w:t xml:space="preserve"> </w:t>
          </w:r>
          <w:proofErr w:type="spellStart"/>
          <w:r w:rsidRPr="003E3924">
            <w:rPr>
              <w:rFonts w:ascii="Ubuntu" w:hAnsi="Ubuntu" w:cs="Times New Roman"/>
              <w:sz w:val="16"/>
            </w:rPr>
            <w:t>Bld</w:t>
          </w:r>
          <w:proofErr w:type="spellEnd"/>
          <w:r w:rsidRPr="003E3924">
            <w:rPr>
              <w:rFonts w:ascii="Ubuntu" w:hAnsi="Ubuntu" w:cs="Times New Roman"/>
              <w:sz w:val="16"/>
            </w:rPr>
            <w:t>,</w:t>
          </w:r>
        </w:p>
        <w:p w:rsidR="003E3924" w:rsidRPr="003E3924" w:rsidRDefault="003E3924" w:rsidP="003E3924">
          <w:pPr>
            <w:spacing w:after="20"/>
            <w:rPr>
              <w:rFonts w:ascii="Ubuntu" w:hAnsi="Ubuntu" w:cs="Times New Roman"/>
              <w:sz w:val="16"/>
            </w:rPr>
          </w:pPr>
          <w:r w:rsidRPr="003E3924">
            <w:rPr>
              <w:rFonts w:ascii="Ubuntu" w:hAnsi="Ubuntu" w:cs="Times New Roman"/>
              <w:sz w:val="16"/>
            </w:rPr>
            <w:t xml:space="preserve">Strait Street, VLT 1432, </w:t>
          </w:r>
        </w:p>
        <w:p w:rsidR="003E3924" w:rsidRPr="003E3924" w:rsidRDefault="006B2AE6" w:rsidP="003E3924">
          <w:pPr>
            <w:spacing w:after="20"/>
            <w:rPr>
              <w:rFonts w:ascii="Ubuntu" w:hAnsi="Ubuntu" w:cs="Times New Roman"/>
              <w:sz w:val="16"/>
            </w:rPr>
          </w:pPr>
          <w:r>
            <w:rPr>
              <w:rFonts w:ascii="Ubuntu" w:hAnsi="Ubuntu" w:cs="Times New Roman"/>
              <w:b/>
              <w:noProof/>
              <w:sz w:val="16"/>
              <w:lang w:eastAsia="en-GB"/>
            </w:rPr>
            <w:drawing>
              <wp:anchor distT="0" distB="0" distL="114300" distR="114300" simplePos="0" relativeHeight="251659264" behindDoc="1" locked="0" layoutInCell="1" allowOverlap="1">
                <wp:simplePos x="0" y="0"/>
                <wp:positionH relativeFrom="column">
                  <wp:posOffset>1546860</wp:posOffset>
                </wp:positionH>
                <wp:positionV relativeFrom="paragraph">
                  <wp:posOffset>127635</wp:posOffset>
                </wp:positionV>
                <wp:extent cx="1798320" cy="3714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perainfo.jpg"/>
                        <pic:cNvPicPr/>
                      </pic:nvPicPr>
                      <pic:blipFill rotWithShape="1">
                        <a:blip r:embed="rId1">
                          <a:extLst>
                            <a:ext uri="{28A0092B-C50C-407E-A947-70E740481C1C}">
                              <a14:useLocalDpi xmlns:a14="http://schemas.microsoft.com/office/drawing/2010/main" val="0"/>
                            </a:ext>
                          </a:extLst>
                        </a:blip>
                        <a:srcRect t="13921" b="18214"/>
                        <a:stretch/>
                      </pic:blipFill>
                      <pic:spPr bwMode="auto">
                        <a:xfrm>
                          <a:off x="0" y="0"/>
                          <a:ext cx="1798320" cy="371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3924" w:rsidRPr="003E3924">
            <w:rPr>
              <w:rFonts w:ascii="Ubuntu" w:hAnsi="Ubuntu" w:cs="Times New Roman"/>
              <w:sz w:val="16"/>
            </w:rPr>
            <w:t>Valletta, MALTA</w:t>
          </w:r>
        </w:p>
        <w:p w:rsidR="003E3924" w:rsidRPr="003E3924" w:rsidRDefault="003E3924" w:rsidP="003E3924">
          <w:pPr>
            <w:spacing w:after="20"/>
            <w:rPr>
              <w:rFonts w:ascii="Ubuntu" w:hAnsi="Ubuntu" w:cs="Times New Roman"/>
              <w:sz w:val="16"/>
            </w:rPr>
          </w:pPr>
          <w:r w:rsidRPr="003E3924">
            <w:rPr>
              <w:rFonts w:ascii="Ubuntu" w:hAnsi="Ubuntu" w:cs="Times New Roman"/>
              <w:sz w:val="16"/>
            </w:rPr>
            <w:t>Tel +356 2122 4847</w:t>
          </w:r>
        </w:p>
        <w:p w:rsidR="003E3924" w:rsidRPr="003E3924" w:rsidRDefault="003E3924" w:rsidP="003E3924">
          <w:pPr>
            <w:spacing w:after="20"/>
            <w:rPr>
              <w:rFonts w:ascii="Ubuntu" w:hAnsi="Ubuntu" w:cs="Times New Roman"/>
              <w:sz w:val="16"/>
            </w:rPr>
          </w:pPr>
          <w:r w:rsidRPr="003E3924">
            <w:rPr>
              <w:rFonts w:ascii="Ubuntu" w:hAnsi="Ubuntu" w:cs="Times New Roman"/>
              <w:sz w:val="16"/>
            </w:rPr>
            <w:t>Fax +356 2540 1285</w:t>
          </w:r>
        </w:p>
      </w:tc>
    </w:tr>
  </w:tbl>
  <w:p w:rsidR="003E3924" w:rsidRDefault="003E39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AE6" w:rsidRDefault="006B2A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CF8" w:rsidRDefault="00784CF8" w:rsidP="003E3924">
      <w:pPr>
        <w:spacing w:after="0" w:line="240" w:lineRule="auto"/>
      </w:pPr>
      <w:r>
        <w:separator/>
      </w:r>
    </w:p>
  </w:footnote>
  <w:footnote w:type="continuationSeparator" w:id="0">
    <w:p w:rsidR="00784CF8" w:rsidRDefault="00784CF8" w:rsidP="003E3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AE6" w:rsidRDefault="006B2A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24" w:rsidRDefault="003E3924" w:rsidP="003E3924">
    <w:pPr>
      <w:pStyle w:val="Header"/>
      <w:jc w:val="center"/>
    </w:pPr>
    <w:r>
      <w:rPr>
        <w:noProof/>
        <w:lang w:eastAsia="en-GB"/>
      </w:rPr>
      <w:drawing>
        <wp:anchor distT="0" distB="0" distL="114300" distR="114300" simplePos="0" relativeHeight="251658240" behindDoc="1" locked="0" layoutInCell="1" allowOverlap="1">
          <wp:simplePos x="0" y="0"/>
          <wp:positionH relativeFrom="column">
            <wp:posOffset>1948180</wp:posOffset>
          </wp:positionH>
          <wp:positionV relativeFrom="paragraph">
            <wp:posOffset>-440055</wp:posOffset>
          </wp:positionV>
          <wp:extent cx="1859280" cy="158496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158496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AE6" w:rsidRDefault="006B2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20CFB"/>
    <w:multiLevelType w:val="hybridMultilevel"/>
    <w:tmpl w:val="42F2D2AA"/>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1BD60764"/>
    <w:multiLevelType w:val="multilevel"/>
    <w:tmpl w:val="68005EA0"/>
    <w:lvl w:ilvl="0">
      <w:start w:val="1"/>
      <w:numFmt w:val="decimal"/>
      <w:lvlRestart w:val="0"/>
      <w:pStyle w:val="1stlevelheading"/>
      <w:lvlText w:val="%1."/>
      <w:lvlJc w:val="left"/>
      <w:pPr>
        <w:tabs>
          <w:tab w:val="num" w:pos="964"/>
        </w:tabs>
        <w:ind w:left="964" w:hanging="964"/>
      </w:pPr>
      <w:rPr>
        <w:rFonts w:cs="Times New Roman"/>
      </w:rPr>
    </w:lvl>
    <w:lvl w:ilvl="1">
      <w:start w:val="1"/>
      <w:numFmt w:val="decimal"/>
      <w:pStyle w:val="2ndlevelheading"/>
      <w:lvlText w:val="%1.%2."/>
      <w:lvlJc w:val="left"/>
      <w:pPr>
        <w:tabs>
          <w:tab w:val="num" w:pos="964"/>
        </w:tabs>
        <w:ind w:left="964" w:hanging="964"/>
      </w:pPr>
      <w:rPr>
        <w:rFonts w:cs="Times New Roman"/>
      </w:rPr>
    </w:lvl>
    <w:lvl w:ilvl="2">
      <w:start w:val="1"/>
      <w:numFmt w:val="decimal"/>
      <w:pStyle w:val="3rdlevelheading"/>
      <w:lvlText w:val="%1.%2.%3."/>
      <w:lvlJc w:val="left"/>
      <w:pPr>
        <w:tabs>
          <w:tab w:val="num" w:pos="964"/>
        </w:tabs>
        <w:ind w:left="964" w:hanging="964"/>
      </w:pPr>
      <w:rPr>
        <w:rFonts w:cs="Times New Roman"/>
      </w:rPr>
    </w:lvl>
    <w:lvl w:ilvl="3">
      <w:start w:val="1"/>
      <w:numFmt w:val="lowerLetter"/>
      <w:pStyle w:val="4thlevelheading"/>
      <w:lvlText w:val="(%4)"/>
      <w:lvlJc w:val="left"/>
      <w:pPr>
        <w:tabs>
          <w:tab w:val="num" w:pos="1928"/>
        </w:tabs>
        <w:ind w:left="1928" w:hanging="851"/>
      </w:pPr>
      <w:rPr>
        <w:rFonts w:cs="Times New Roman"/>
      </w:rPr>
    </w:lvl>
    <w:lvl w:ilvl="4">
      <w:start w:val="1"/>
      <w:numFmt w:val="lowerRoman"/>
      <w:pStyle w:val="5thlevelheading"/>
      <w:lvlText w:val="(%5)"/>
      <w:lvlJc w:val="left"/>
      <w:pPr>
        <w:tabs>
          <w:tab w:val="num" w:pos="2835"/>
        </w:tabs>
        <w:ind w:left="2835" w:hanging="851"/>
      </w:pPr>
      <w:rPr>
        <w:rFonts w:cs="Times New Roman"/>
      </w:rPr>
    </w:lvl>
    <w:lvl w:ilvl="5">
      <w:start w:val="1"/>
      <w:numFmt w:val="decimal"/>
      <w:lvlText w:val="%1.%2.%3.%4.%5.%6"/>
      <w:lvlJc w:val="left"/>
      <w:pPr>
        <w:tabs>
          <w:tab w:val="num" w:pos="1151"/>
        </w:tabs>
        <w:ind w:left="1151" w:hanging="1151"/>
      </w:pPr>
      <w:rPr>
        <w:rFonts w:cs="Times New Roman"/>
      </w:rPr>
    </w:lvl>
    <w:lvl w:ilvl="6">
      <w:start w:val="1"/>
      <w:numFmt w:val="decimal"/>
      <w:lvlText w:val="%1.%2.%3.%4.%5.%6.%7"/>
      <w:lvlJc w:val="left"/>
      <w:pPr>
        <w:tabs>
          <w:tab w:val="num" w:pos="1298"/>
        </w:tabs>
        <w:ind w:left="1298" w:hanging="1298"/>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2"/>
        </w:tabs>
        <w:ind w:left="1582" w:hanging="1582"/>
      </w:pPr>
      <w:rPr>
        <w:rFonts w:cs="Times New Roman"/>
      </w:rPr>
    </w:lvl>
  </w:abstractNum>
  <w:abstractNum w:abstractNumId="2" w15:restartNumberingAfterBreak="0">
    <w:nsid w:val="45DA7AC6"/>
    <w:multiLevelType w:val="multilevel"/>
    <w:tmpl w:val="2B5A6F1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924"/>
    <w:rsid w:val="00031FD5"/>
    <w:rsid w:val="001C3AF5"/>
    <w:rsid w:val="001E35D6"/>
    <w:rsid w:val="00224AB1"/>
    <w:rsid w:val="00231CC6"/>
    <w:rsid w:val="003E3924"/>
    <w:rsid w:val="004166B5"/>
    <w:rsid w:val="00692498"/>
    <w:rsid w:val="006B2AE6"/>
    <w:rsid w:val="00700203"/>
    <w:rsid w:val="00784CF8"/>
    <w:rsid w:val="009A05ED"/>
    <w:rsid w:val="00BB3188"/>
    <w:rsid w:val="00C97480"/>
    <w:rsid w:val="00CE59F3"/>
    <w:rsid w:val="00DD7435"/>
    <w:rsid w:val="00EC07CE"/>
  </w:rsids>
  <m:mathPr>
    <m:mathFont m:val="Cambria Math"/>
    <m:brkBin m:val="before"/>
    <m:brkBinSub m:val="--"/>
    <m:smallFrac m:val="0"/>
    <m:dispDef/>
    <m:lMargin m:val="0"/>
    <m:rMargin m:val="0"/>
    <m:defJc m:val="centerGroup"/>
    <m:wrapIndent m:val="1440"/>
    <m:intLim m:val="subSup"/>
    <m:naryLim m:val="undOvr"/>
  </m:mathPr>
  <w:themeFontLang w:val="et-EE"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B5CEFF-22E7-4DF3-8F66-E8F81526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6B5"/>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9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3924"/>
  </w:style>
  <w:style w:type="paragraph" w:styleId="Footer">
    <w:name w:val="footer"/>
    <w:basedOn w:val="Normal"/>
    <w:link w:val="FooterChar"/>
    <w:uiPriority w:val="99"/>
    <w:unhideWhenUsed/>
    <w:rsid w:val="003E39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3924"/>
  </w:style>
  <w:style w:type="table" w:customStyle="1" w:styleId="TableGrid1">
    <w:name w:val="Table Grid1"/>
    <w:basedOn w:val="TableNormal"/>
    <w:next w:val="TableGrid"/>
    <w:uiPriority w:val="59"/>
    <w:rsid w:val="003E392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E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4166B5"/>
    <w:pPr>
      <w:ind w:left="720"/>
      <w:contextualSpacing/>
    </w:pPr>
  </w:style>
  <w:style w:type="paragraph" w:customStyle="1" w:styleId="1stlevelheading">
    <w:name w:val="1st level (heading)"/>
    <w:next w:val="Normal"/>
    <w:uiPriority w:val="99"/>
    <w:rsid w:val="004166B5"/>
    <w:pPr>
      <w:keepNext/>
      <w:numPr>
        <w:numId w:val="3"/>
      </w:numPr>
      <w:spacing w:before="360" w:after="240" w:line="240" w:lineRule="auto"/>
      <w:jc w:val="both"/>
    </w:pPr>
    <w:rPr>
      <w:rFonts w:ascii="Lucida Sans Unicode" w:eastAsia="PMingLiU" w:hAnsi="Lucida Sans Unicode" w:cs="Lucida Sans Unicode"/>
      <w:b/>
      <w:bCs/>
      <w:kern w:val="24"/>
      <w:sz w:val="18"/>
      <w:szCs w:val="18"/>
      <w:lang w:eastAsia="et-EE"/>
    </w:rPr>
  </w:style>
  <w:style w:type="paragraph" w:customStyle="1" w:styleId="2ndlevelheading">
    <w:name w:val="2nd level (heading)"/>
    <w:basedOn w:val="1stlevelheading"/>
    <w:next w:val="Normal"/>
    <w:uiPriority w:val="99"/>
    <w:rsid w:val="004166B5"/>
    <w:pPr>
      <w:numPr>
        <w:ilvl w:val="1"/>
      </w:numPr>
      <w:spacing w:before="240"/>
      <w:outlineLvl w:val="1"/>
    </w:pPr>
    <w:rPr>
      <w:sz w:val="16"/>
      <w:szCs w:val="16"/>
    </w:rPr>
  </w:style>
  <w:style w:type="paragraph" w:customStyle="1" w:styleId="3rdlevelheading">
    <w:name w:val="3rd level (heading)"/>
    <w:basedOn w:val="2ndlevelheading"/>
    <w:next w:val="Normal"/>
    <w:uiPriority w:val="99"/>
    <w:rsid w:val="004166B5"/>
    <w:pPr>
      <w:numPr>
        <w:ilvl w:val="2"/>
      </w:numPr>
      <w:outlineLvl w:val="2"/>
    </w:pPr>
    <w:rPr>
      <w:i/>
      <w:iCs/>
    </w:rPr>
  </w:style>
  <w:style w:type="paragraph" w:customStyle="1" w:styleId="4thlevelheading">
    <w:name w:val="4th level (heading)"/>
    <w:basedOn w:val="3rdlevelheading"/>
    <w:next w:val="Normal"/>
    <w:uiPriority w:val="99"/>
    <w:rsid w:val="004166B5"/>
    <w:pPr>
      <w:numPr>
        <w:ilvl w:val="3"/>
      </w:numPr>
      <w:spacing w:after="120"/>
      <w:outlineLvl w:val="3"/>
    </w:pPr>
    <w:rPr>
      <w:b w:val="0"/>
      <w:bCs w:val="0"/>
    </w:rPr>
  </w:style>
  <w:style w:type="paragraph" w:customStyle="1" w:styleId="4thlevellist">
    <w:name w:val="4th level (list)"/>
    <w:basedOn w:val="4thlevelheading"/>
    <w:uiPriority w:val="99"/>
    <w:rsid w:val="004166B5"/>
    <w:pPr>
      <w:keepNext w:val="0"/>
      <w:spacing w:before="120"/>
    </w:pPr>
    <w:rPr>
      <w:i w:val="0"/>
      <w:iCs w:val="0"/>
    </w:rPr>
  </w:style>
  <w:style w:type="paragraph" w:customStyle="1" w:styleId="5thlevelheading">
    <w:name w:val="5th level (heading)"/>
    <w:basedOn w:val="4thlevelheading"/>
    <w:next w:val="Normal"/>
    <w:uiPriority w:val="99"/>
    <w:rsid w:val="004166B5"/>
    <w:pPr>
      <w:numPr>
        <w:ilvl w:val="4"/>
      </w:numPr>
    </w:pPr>
    <w:rPr>
      <w:i w:val="0"/>
      <w:iCs w:val="0"/>
      <w:u w:val="single"/>
    </w:rPr>
  </w:style>
  <w:style w:type="character" w:styleId="Hyperlink">
    <w:name w:val="Hyperlink"/>
    <w:uiPriority w:val="99"/>
    <w:unhideWhenUsed/>
    <w:rsid w:val="004166B5"/>
    <w:rPr>
      <w:rFonts w:cs="Times New Roman"/>
      <w:color w:val="0563C1"/>
      <w:u w:val="single"/>
    </w:rPr>
  </w:style>
  <w:style w:type="character" w:customStyle="1" w:styleId="UnresolvedMention">
    <w:name w:val="Unresolved Mention"/>
    <w:basedOn w:val="DefaultParagraphFont"/>
    <w:uiPriority w:val="99"/>
    <w:semiHidden/>
    <w:unhideWhenUsed/>
    <w:rsid w:val="00EC07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20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sperainf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33590-53E2-483A-A6D6-DB47AD43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Kuldvee</dc:creator>
  <cp:keywords/>
  <dc:description/>
  <cp:lastModifiedBy>registry registry</cp:lastModifiedBy>
  <cp:revision>2</cp:revision>
  <dcterms:created xsi:type="dcterms:W3CDTF">2018-07-13T11:02:00Z</dcterms:created>
  <dcterms:modified xsi:type="dcterms:W3CDTF">2018-07-13T11:02:00Z</dcterms:modified>
  <cp:contentStatus/>
</cp:coreProperties>
</file>